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775" w:rsidRPr="00C27DE8" w:rsidRDefault="00885775" w:rsidP="00885775">
      <w:pPr>
        <w:jc w:val="center"/>
        <w:rPr>
          <w:b/>
          <w:sz w:val="28"/>
          <w:szCs w:val="28"/>
        </w:rPr>
      </w:pPr>
      <w:r w:rsidRPr="00C27DE8">
        <w:rPr>
          <w:b/>
          <w:sz w:val="28"/>
          <w:szCs w:val="28"/>
        </w:rPr>
        <w:t>КИРОВСКОЕ ОБЛАСТНОЕ ГОСУДАРСТВЕННОЕ</w:t>
      </w:r>
    </w:p>
    <w:p w:rsidR="00885775" w:rsidRPr="00C27DE8" w:rsidRDefault="00885775" w:rsidP="00885775">
      <w:pPr>
        <w:jc w:val="center"/>
        <w:rPr>
          <w:b/>
          <w:sz w:val="28"/>
          <w:szCs w:val="28"/>
        </w:rPr>
      </w:pPr>
      <w:r w:rsidRPr="00C27DE8">
        <w:rPr>
          <w:b/>
          <w:sz w:val="28"/>
          <w:szCs w:val="28"/>
        </w:rPr>
        <w:t>АВТОНОМНОЕ УЧРЕЖДЕНИЕ</w:t>
      </w:r>
    </w:p>
    <w:p w:rsidR="00885775" w:rsidRPr="00C27DE8" w:rsidRDefault="00885775" w:rsidP="00885775">
      <w:pPr>
        <w:jc w:val="center"/>
        <w:rPr>
          <w:b/>
          <w:sz w:val="28"/>
          <w:szCs w:val="28"/>
        </w:rPr>
      </w:pPr>
      <w:r w:rsidRPr="00C27DE8">
        <w:rPr>
          <w:b/>
          <w:sz w:val="28"/>
          <w:szCs w:val="28"/>
        </w:rPr>
        <w:t xml:space="preserve">ДОПОЛНИТЕЛЬНОГО ОБРАЗОВАНИЯ </w:t>
      </w:r>
    </w:p>
    <w:p w:rsidR="00885775" w:rsidRPr="00C27DE8" w:rsidRDefault="00885775" w:rsidP="00885775">
      <w:pPr>
        <w:jc w:val="center"/>
        <w:rPr>
          <w:b/>
          <w:sz w:val="28"/>
          <w:szCs w:val="28"/>
        </w:rPr>
      </w:pPr>
      <w:r w:rsidRPr="00C27DE8">
        <w:rPr>
          <w:b/>
          <w:sz w:val="28"/>
          <w:szCs w:val="28"/>
        </w:rPr>
        <w:t xml:space="preserve">«Центр творчества на </w:t>
      </w:r>
      <w:proofErr w:type="gramStart"/>
      <w:r w:rsidRPr="00C27DE8">
        <w:rPr>
          <w:b/>
          <w:sz w:val="28"/>
          <w:szCs w:val="28"/>
        </w:rPr>
        <w:t>Спасской</w:t>
      </w:r>
      <w:proofErr w:type="gramEnd"/>
      <w:r w:rsidRPr="00C27DE8">
        <w:rPr>
          <w:b/>
          <w:sz w:val="28"/>
          <w:szCs w:val="28"/>
        </w:rPr>
        <w:t>»</w:t>
      </w:r>
    </w:p>
    <w:p w:rsidR="00885775" w:rsidRPr="00C27DE8" w:rsidRDefault="00885775" w:rsidP="00885775">
      <w:pPr>
        <w:rPr>
          <w:sz w:val="28"/>
          <w:szCs w:val="28"/>
        </w:rPr>
      </w:pPr>
    </w:p>
    <w:p w:rsidR="00885775" w:rsidRPr="00C27DE8" w:rsidRDefault="00885775" w:rsidP="00885775">
      <w:pPr>
        <w:rPr>
          <w:sz w:val="28"/>
          <w:szCs w:val="28"/>
        </w:rPr>
      </w:pPr>
    </w:p>
    <w:tbl>
      <w:tblPr>
        <w:tblStyle w:val="a3"/>
        <w:tblW w:w="95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20"/>
        <w:gridCol w:w="4320"/>
      </w:tblGrid>
      <w:tr w:rsidR="00885775" w:rsidRPr="00C27DE8" w:rsidTr="00CC5875">
        <w:tc>
          <w:tcPr>
            <w:tcW w:w="5220" w:type="dxa"/>
          </w:tcPr>
          <w:p w:rsidR="00885775" w:rsidRPr="00C27DE8" w:rsidRDefault="00885775" w:rsidP="00CC5875">
            <w:pPr>
              <w:rPr>
                <w:sz w:val="28"/>
                <w:szCs w:val="28"/>
              </w:rPr>
            </w:pPr>
            <w:r w:rsidRPr="00C27DE8">
              <w:rPr>
                <w:sz w:val="28"/>
                <w:szCs w:val="28"/>
              </w:rPr>
              <w:t>«Согласовано»</w:t>
            </w:r>
          </w:p>
          <w:p w:rsidR="00885775" w:rsidRPr="00C27DE8" w:rsidRDefault="00885775" w:rsidP="00CC5875">
            <w:pPr>
              <w:rPr>
                <w:sz w:val="28"/>
                <w:szCs w:val="28"/>
              </w:rPr>
            </w:pPr>
            <w:r w:rsidRPr="00C27DE8">
              <w:rPr>
                <w:sz w:val="28"/>
                <w:szCs w:val="28"/>
              </w:rPr>
              <w:t>Председатель Совета Центра</w:t>
            </w:r>
          </w:p>
          <w:p w:rsidR="00885775" w:rsidRPr="00C27DE8" w:rsidRDefault="00885775" w:rsidP="00CC5875">
            <w:pPr>
              <w:rPr>
                <w:sz w:val="28"/>
                <w:szCs w:val="28"/>
              </w:rPr>
            </w:pPr>
            <w:r w:rsidRPr="00C27DE8">
              <w:rPr>
                <w:sz w:val="28"/>
                <w:szCs w:val="28"/>
              </w:rPr>
              <w:t>КОГАУ ДО</w:t>
            </w:r>
          </w:p>
          <w:p w:rsidR="00885775" w:rsidRPr="00C27DE8" w:rsidRDefault="00885775" w:rsidP="00CC5875">
            <w:pPr>
              <w:rPr>
                <w:sz w:val="28"/>
                <w:szCs w:val="28"/>
              </w:rPr>
            </w:pPr>
            <w:r w:rsidRPr="00C27DE8">
              <w:rPr>
                <w:sz w:val="28"/>
                <w:szCs w:val="28"/>
              </w:rPr>
              <w:t xml:space="preserve">«Центр творчества на </w:t>
            </w:r>
            <w:proofErr w:type="gramStart"/>
            <w:r w:rsidRPr="00C27DE8">
              <w:rPr>
                <w:sz w:val="28"/>
                <w:szCs w:val="28"/>
              </w:rPr>
              <w:t>Спасской</w:t>
            </w:r>
            <w:proofErr w:type="gramEnd"/>
            <w:r w:rsidRPr="00C27DE8">
              <w:rPr>
                <w:sz w:val="28"/>
                <w:szCs w:val="28"/>
              </w:rPr>
              <w:t>»</w:t>
            </w:r>
          </w:p>
          <w:p w:rsidR="00885775" w:rsidRPr="00C27DE8" w:rsidRDefault="00885775" w:rsidP="00CC5875">
            <w:pPr>
              <w:rPr>
                <w:sz w:val="28"/>
                <w:szCs w:val="28"/>
              </w:rPr>
            </w:pPr>
            <w:r w:rsidRPr="00C27DE8">
              <w:rPr>
                <w:sz w:val="28"/>
                <w:szCs w:val="28"/>
              </w:rPr>
              <w:t>___________  И.Н. Никулина</w:t>
            </w:r>
          </w:p>
          <w:p w:rsidR="00885775" w:rsidRPr="00C27DE8" w:rsidRDefault="00885775" w:rsidP="00CC5875">
            <w:pPr>
              <w:rPr>
                <w:sz w:val="28"/>
                <w:szCs w:val="28"/>
              </w:rPr>
            </w:pPr>
            <w:r w:rsidRPr="00C27DE8">
              <w:rPr>
                <w:sz w:val="28"/>
                <w:szCs w:val="28"/>
              </w:rPr>
              <w:t>«___»____2016 г.</w:t>
            </w:r>
          </w:p>
          <w:p w:rsidR="00885775" w:rsidRPr="00C27DE8" w:rsidRDefault="00885775" w:rsidP="00CC5875">
            <w:pPr>
              <w:rPr>
                <w:sz w:val="28"/>
                <w:szCs w:val="28"/>
              </w:rPr>
            </w:pPr>
          </w:p>
        </w:tc>
        <w:tc>
          <w:tcPr>
            <w:tcW w:w="4320" w:type="dxa"/>
          </w:tcPr>
          <w:p w:rsidR="00885775" w:rsidRPr="00C27DE8" w:rsidRDefault="00885775" w:rsidP="00CC5875">
            <w:pPr>
              <w:rPr>
                <w:sz w:val="28"/>
                <w:szCs w:val="28"/>
              </w:rPr>
            </w:pPr>
            <w:r w:rsidRPr="00C27DE8">
              <w:rPr>
                <w:sz w:val="28"/>
                <w:szCs w:val="28"/>
              </w:rPr>
              <w:t>«Утверждаю»</w:t>
            </w:r>
          </w:p>
          <w:p w:rsidR="00885775" w:rsidRPr="00C27DE8" w:rsidRDefault="00885775" w:rsidP="00CC5875">
            <w:pPr>
              <w:rPr>
                <w:sz w:val="28"/>
                <w:szCs w:val="28"/>
              </w:rPr>
            </w:pPr>
            <w:r w:rsidRPr="00C27DE8">
              <w:rPr>
                <w:sz w:val="28"/>
                <w:szCs w:val="28"/>
              </w:rPr>
              <w:t>Директор</w:t>
            </w:r>
          </w:p>
          <w:p w:rsidR="00885775" w:rsidRPr="00C27DE8" w:rsidRDefault="00885775" w:rsidP="00CC5875">
            <w:pPr>
              <w:rPr>
                <w:sz w:val="28"/>
                <w:szCs w:val="28"/>
              </w:rPr>
            </w:pPr>
            <w:r w:rsidRPr="00C27DE8">
              <w:rPr>
                <w:sz w:val="28"/>
                <w:szCs w:val="28"/>
              </w:rPr>
              <w:t xml:space="preserve">КОГАУ ДО </w:t>
            </w:r>
          </w:p>
          <w:p w:rsidR="00885775" w:rsidRPr="00C27DE8" w:rsidRDefault="00885775" w:rsidP="00CC5875">
            <w:pPr>
              <w:rPr>
                <w:sz w:val="28"/>
                <w:szCs w:val="28"/>
              </w:rPr>
            </w:pPr>
            <w:r w:rsidRPr="00C27DE8">
              <w:rPr>
                <w:sz w:val="28"/>
                <w:szCs w:val="28"/>
              </w:rPr>
              <w:t xml:space="preserve">«Центр творчества на </w:t>
            </w:r>
            <w:proofErr w:type="gramStart"/>
            <w:r w:rsidRPr="00C27DE8">
              <w:rPr>
                <w:sz w:val="28"/>
                <w:szCs w:val="28"/>
              </w:rPr>
              <w:t>Спасской</w:t>
            </w:r>
            <w:proofErr w:type="gramEnd"/>
            <w:r w:rsidRPr="00C27DE8">
              <w:rPr>
                <w:sz w:val="28"/>
                <w:szCs w:val="28"/>
              </w:rPr>
              <w:t>»</w:t>
            </w:r>
          </w:p>
          <w:p w:rsidR="00885775" w:rsidRPr="00C27DE8" w:rsidRDefault="00885775" w:rsidP="00CC5875">
            <w:pPr>
              <w:rPr>
                <w:sz w:val="28"/>
                <w:szCs w:val="28"/>
              </w:rPr>
            </w:pPr>
            <w:r w:rsidRPr="00C27DE8">
              <w:rPr>
                <w:sz w:val="28"/>
                <w:szCs w:val="28"/>
              </w:rPr>
              <w:t xml:space="preserve">___________  Т.А. </w:t>
            </w:r>
            <w:proofErr w:type="spellStart"/>
            <w:r w:rsidRPr="00C27DE8">
              <w:rPr>
                <w:sz w:val="28"/>
                <w:szCs w:val="28"/>
              </w:rPr>
              <w:t>Булычева</w:t>
            </w:r>
            <w:proofErr w:type="spellEnd"/>
          </w:p>
          <w:p w:rsidR="00885775" w:rsidRPr="00C27DE8" w:rsidRDefault="00885775" w:rsidP="00CC5875">
            <w:pPr>
              <w:rPr>
                <w:sz w:val="28"/>
                <w:szCs w:val="28"/>
              </w:rPr>
            </w:pPr>
            <w:r w:rsidRPr="00C27DE8">
              <w:rPr>
                <w:sz w:val="28"/>
                <w:szCs w:val="28"/>
              </w:rPr>
              <w:t>«___»____2016 г.</w:t>
            </w:r>
          </w:p>
        </w:tc>
      </w:tr>
    </w:tbl>
    <w:p w:rsidR="008C24C8" w:rsidRPr="00C27DE8" w:rsidRDefault="00C27DE8">
      <w:pPr>
        <w:rPr>
          <w:sz w:val="28"/>
          <w:szCs w:val="28"/>
        </w:rPr>
      </w:pPr>
    </w:p>
    <w:p w:rsidR="00885775" w:rsidRPr="00C27DE8" w:rsidRDefault="00885775" w:rsidP="00885775">
      <w:pPr>
        <w:jc w:val="center"/>
        <w:rPr>
          <w:b/>
          <w:sz w:val="28"/>
          <w:szCs w:val="28"/>
        </w:rPr>
      </w:pPr>
      <w:r w:rsidRPr="00C27DE8">
        <w:rPr>
          <w:b/>
          <w:sz w:val="28"/>
          <w:szCs w:val="28"/>
        </w:rPr>
        <w:t>ПОЛОЖЕНИЕ</w:t>
      </w:r>
    </w:p>
    <w:p w:rsidR="00885775" w:rsidRPr="00C27DE8" w:rsidRDefault="00885775" w:rsidP="00885775">
      <w:pPr>
        <w:jc w:val="center"/>
        <w:rPr>
          <w:b/>
          <w:sz w:val="28"/>
          <w:szCs w:val="28"/>
        </w:rPr>
      </w:pPr>
      <w:r w:rsidRPr="00C27DE8">
        <w:rPr>
          <w:b/>
          <w:sz w:val="28"/>
          <w:szCs w:val="28"/>
        </w:rPr>
        <w:t xml:space="preserve">о Наблюдательном совете КОГАУ ДО «Центр творчества на </w:t>
      </w:r>
      <w:proofErr w:type="gramStart"/>
      <w:r w:rsidRPr="00C27DE8">
        <w:rPr>
          <w:b/>
          <w:sz w:val="28"/>
          <w:szCs w:val="28"/>
        </w:rPr>
        <w:t>Спасской</w:t>
      </w:r>
      <w:proofErr w:type="gramEnd"/>
      <w:r w:rsidRPr="00C27DE8">
        <w:rPr>
          <w:b/>
          <w:sz w:val="28"/>
          <w:szCs w:val="28"/>
        </w:rPr>
        <w:t>»</w:t>
      </w:r>
    </w:p>
    <w:p w:rsidR="00885775" w:rsidRPr="00C27DE8" w:rsidRDefault="00885775" w:rsidP="00885775">
      <w:pPr>
        <w:jc w:val="center"/>
        <w:rPr>
          <w:b/>
          <w:sz w:val="28"/>
          <w:szCs w:val="28"/>
        </w:rPr>
      </w:pPr>
    </w:p>
    <w:p w:rsidR="00885775" w:rsidRPr="00C27DE8" w:rsidRDefault="00885775" w:rsidP="00885775">
      <w:pPr>
        <w:jc w:val="center"/>
        <w:rPr>
          <w:b/>
          <w:sz w:val="28"/>
          <w:szCs w:val="28"/>
        </w:rPr>
      </w:pPr>
    </w:p>
    <w:p w:rsidR="00885775" w:rsidRPr="00C27DE8" w:rsidRDefault="00885775" w:rsidP="001F2A09">
      <w:pPr>
        <w:spacing w:after="120"/>
        <w:ind w:firstLine="539"/>
        <w:jc w:val="center"/>
        <w:rPr>
          <w:b/>
          <w:bCs/>
          <w:sz w:val="28"/>
          <w:szCs w:val="28"/>
        </w:rPr>
      </w:pPr>
      <w:r w:rsidRPr="00C27DE8">
        <w:rPr>
          <w:b/>
          <w:bCs/>
          <w:sz w:val="28"/>
          <w:szCs w:val="28"/>
        </w:rPr>
        <w:t>1.</w:t>
      </w:r>
      <w:bookmarkStart w:id="0" w:name="sub_10"/>
      <w:r w:rsidRPr="00C27DE8">
        <w:rPr>
          <w:b/>
          <w:bCs/>
          <w:sz w:val="28"/>
          <w:szCs w:val="28"/>
        </w:rPr>
        <w:t xml:space="preserve"> Общие положения.</w:t>
      </w:r>
    </w:p>
    <w:p w:rsidR="00885775" w:rsidRPr="00C27DE8" w:rsidRDefault="00885775" w:rsidP="00885775">
      <w:pPr>
        <w:ind w:firstLine="540"/>
        <w:jc w:val="both"/>
        <w:rPr>
          <w:sz w:val="28"/>
          <w:szCs w:val="28"/>
        </w:rPr>
      </w:pPr>
      <w:bookmarkStart w:id="1" w:name="sub_1001"/>
      <w:bookmarkEnd w:id="0"/>
      <w:r w:rsidRPr="00C27DE8">
        <w:rPr>
          <w:sz w:val="28"/>
          <w:szCs w:val="28"/>
        </w:rPr>
        <w:t>1.1. Наблюдательный совет создается с целью обеспечения государственно-общественного характера управления Учреждением.</w:t>
      </w:r>
    </w:p>
    <w:p w:rsidR="00885775" w:rsidRPr="00C27DE8" w:rsidRDefault="00885775" w:rsidP="00885775">
      <w:pPr>
        <w:ind w:firstLine="540"/>
        <w:jc w:val="both"/>
        <w:rPr>
          <w:sz w:val="28"/>
          <w:szCs w:val="28"/>
        </w:rPr>
      </w:pPr>
      <w:r w:rsidRPr="00C27DE8">
        <w:rPr>
          <w:sz w:val="28"/>
          <w:szCs w:val="28"/>
        </w:rPr>
        <w:t>1.2. Наблюдательный совет создается в количестве шести человек. В состав Наблюдательного совета входят:</w:t>
      </w:r>
    </w:p>
    <w:p w:rsidR="00885775" w:rsidRPr="00C27DE8" w:rsidRDefault="00885775" w:rsidP="00885775">
      <w:pPr>
        <w:ind w:firstLine="540"/>
        <w:jc w:val="both"/>
        <w:rPr>
          <w:sz w:val="28"/>
          <w:szCs w:val="28"/>
        </w:rPr>
      </w:pPr>
      <w:r w:rsidRPr="00C27DE8">
        <w:rPr>
          <w:sz w:val="28"/>
          <w:szCs w:val="28"/>
        </w:rPr>
        <w:t>представитель Учредителя – один человек;</w:t>
      </w:r>
    </w:p>
    <w:p w:rsidR="00885775" w:rsidRPr="00C27DE8" w:rsidRDefault="00885775" w:rsidP="00885775">
      <w:pPr>
        <w:ind w:firstLine="540"/>
        <w:jc w:val="both"/>
        <w:rPr>
          <w:sz w:val="28"/>
          <w:szCs w:val="28"/>
        </w:rPr>
      </w:pPr>
      <w:r w:rsidRPr="00C27DE8">
        <w:rPr>
          <w:sz w:val="28"/>
          <w:szCs w:val="28"/>
        </w:rPr>
        <w:t>представитель от органа по управлению государственным имуществом области – один человек;</w:t>
      </w:r>
    </w:p>
    <w:p w:rsidR="00885775" w:rsidRPr="00C27DE8" w:rsidRDefault="00885775" w:rsidP="00885775">
      <w:pPr>
        <w:pStyle w:val="ConsPlusNonformat"/>
        <w:widowControl/>
        <w:tabs>
          <w:tab w:val="left" w:pos="1418"/>
        </w:tabs>
        <w:ind w:firstLine="540"/>
        <w:jc w:val="both"/>
        <w:rPr>
          <w:rFonts w:ascii="Times New Roman" w:hAnsi="Times New Roman" w:cs="Times New Roman"/>
          <w:sz w:val="28"/>
          <w:szCs w:val="28"/>
        </w:rPr>
      </w:pPr>
      <w:r w:rsidRPr="00C27DE8">
        <w:rPr>
          <w:rFonts w:ascii="Times New Roman" w:hAnsi="Times New Roman" w:cs="Times New Roman"/>
          <w:sz w:val="28"/>
          <w:szCs w:val="28"/>
        </w:rPr>
        <w:t>представители общественности, имеющие заслуги и достижения в области образования – два человека;</w:t>
      </w:r>
    </w:p>
    <w:p w:rsidR="00885775" w:rsidRPr="00C27DE8" w:rsidRDefault="00885775" w:rsidP="00885775">
      <w:pPr>
        <w:ind w:firstLine="540"/>
        <w:jc w:val="both"/>
        <w:rPr>
          <w:sz w:val="28"/>
          <w:szCs w:val="28"/>
        </w:rPr>
      </w:pPr>
      <w:r w:rsidRPr="00C27DE8">
        <w:rPr>
          <w:sz w:val="28"/>
          <w:szCs w:val="28"/>
        </w:rPr>
        <w:t>представители работников Учреждения (на основании решения Общего собрания трудового коллектива и др.) – два человека.</w:t>
      </w:r>
    </w:p>
    <w:p w:rsidR="00885775" w:rsidRPr="00C27DE8" w:rsidRDefault="00885775" w:rsidP="00885775">
      <w:pPr>
        <w:ind w:firstLine="540"/>
        <w:jc w:val="both"/>
        <w:rPr>
          <w:sz w:val="28"/>
          <w:szCs w:val="28"/>
        </w:rPr>
      </w:pPr>
      <w:bookmarkStart w:id="2" w:name="sub_1002"/>
      <w:bookmarkEnd w:id="1"/>
      <w:r w:rsidRPr="00C27DE8">
        <w:rPr>
          <w:sz w:val="28"/>
          <w:szCs w:val="28"/>
        </w:rPr>
        <w:t>1.3. Срок полномочий Наблюдательного совета составляет пять лет.</w:t>
      </w:r>
    </w:p>
    <w:p w:rsidR="00885775" w:rsidRPr="00C27DE8" w:rsidRDefault="00885775" w:rsidP="00885775">
      <w:pPr>
        <w:ind w:firstLine="540"/>
        <w:jc w:val="both"/>
        <w:rPr>
          <w:sz w:val="28"/>
          <w:szCs w:val="28"/>
        </w:rPr>
      </w:pPr>
      <w:bookmarkStart w:id="3" w:name="sub_103"/>
      <w:bookmarkEnd w:id="2"/>
      <w:r w:rsidRPr="00C27DE8">
        <w:rPr>
          <w:sz w:val="28"/>
          <w:szCs w:val="28"/>
        </w:rPr>
        <w:t>1.4. Одно и то же лицо может быть членом Наблюдательного совета неограниченное число раз.</w:t>
      </w:r>
      <w:bookmarkEnd w:id="3"/>
    </w:p>
    <w:p w:rsidR="00885775" w:rsidRPr="00C27DE8" w:rsidRDefault="00885775" w:rsidP="00885775">
      <w:pPr>
        <w:widowControl w:val="0"/>
        <w:tabs>
          <w:tab w:val="left" w:pos="8236"/>
        </w:tabs>
        <w:autoSpaceDE w:val="0"/>
        <w:autoSpaceDN w:val="0"/>
        <w:adjustRightInd w:val="0"/>
        <w:ind w:right="-72" w:firstLine="540"/>
        <w:jc w:val="both"/>
        <w:rPr>
          <w:sz w:val="28"/>
          <w:szCs w:val="28"/>
        </w:rPr>
      </w:pPr>
      <w:r w:rsidRPr="00C27DE8">
        <w:rPr>
          <w:sz w:val="28"/>
          <w:szCs w:val="28"/>
        </w:rPr>
        <w:t>1.5. Директор Учреждения и его заместители не могут быть членами Наблюдательного совета Учреждения. Директор Учреждения участвует в заседаниях Наблюдательного совета с правом совещательного голоса.</w:t>
      </w:r>
    </w:p>
    <w:p w:rsidR="00885775" w:rsidRPr="00C27DE8" w:rsidRDefault="00885775" w:rsidP="00885775">
      <w:pPr>
        <w:widowControl w:val="0"/>
        <w:tabs>
          <w:tab w:val="left" w:pos="8236"/>
        </w:tabs>
        <w:autoSpaceDE w:val="0"/>
        <w:autoSpaceDN w:val="0"/>
        <w:adjustRightInd w:val="0"/>
        <w:ind w:right="-72" w:firstLine="540"/>
        <w:jc w:val="both"/>
        <w:rPr>
          <w:sz w:val="28"/>
          <w:szCs w:val="28"/>
        </w:rPr>
      </w:pPr>
      <w:r w:rsidRPr="00C27DE8">
        <w:rPr>
          <w:sz w:val="28"/>
          <w:szCs w:val="28"/>
        </w:rPr>
        <w:t>1.6. Членами Наблюдательного совета Учреждения не могут быть лица, имеющие неснятую или непогашенную судимость.</w:t>
      </w:r>
    </w:p>
    <w:p w:rsidR="00885775" w:rsidRPr="00C27DE8" w:rsidRDefault="00885775" w:rsidP="00885775">
      <w:pPr>
        <w:widowControl w:val="0"/>
        <w:tabs>
          <w:tab w:val="left" w:pos="8236"/>
        </w:tabs>
        <w:autoSpaceDE w:val="0"/>
        <w:autoSpaceDN w:val="0"/>
        <w:adjustRightInd w:val="0"/>
        <w:ind w:right="-72" w:firstLine="540"/>
        <w:jc w:val="both"/>
        <w:rPr>
          <w:sz w:val="28"/>
          <w:szCs w:val="28"/>
        </w:rPr>
      </w:pPr>
      <w:r w:rsidRPr="00C27DE8">
        <w:rPr>
          <w:sz w:val="28"/>
          <w:szCs w:val="28"/>
        </w:rPr>
        <w:t xml:space="preserve">1.7.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w:t>
      </w:r>
    </w:p>
    <w:p w:rsidR="00885775" w:rsidRPr="00C27DE8" w:rsidRDefault="00885775" w:rsidP="00885775">
      <w:pPr>
        <w:widowControl w:val="0"/>
        <w:tabs>
          <w:tab w:val="left" w:pos="8236"/>
        </w:tabs>
        <w:autoSpaceDE w:val="0"/>
        <w:autoSpaceDN w:val="0"/>
        <w:adjustRightInd w:val="0"/>
        <w:ind w:right="-72" w:firstLine="540"/>
        <w:jc w:val="both"/>
        <w:rPr>
          <w:sz w:val="28"/>
          <w:szCs w:val="28"/>
        </w:rPr>
      </w:pPr>
      <w:r w:rsidRPr="00C27DE8">
        <w:rPr>
          <w:sz w:val="28"/>
          <w:szCs w:val="28"/>
        </w:rPr>
        <w:t>1.8. Члены Наблюдательного совета Учреждения могут пользоваться услугами Учреждения только на равных условиях с другими гражданами.</w:t>
      </w:r>
    </w:p>
    <w:p w:rsidR="00885775" w:rsidRPr="00C27DE8" w:rsidRDefault="00885775" w:rsidP="00885775">
      <w:pPr>
        <w:widowControl w:val="0"/>
        <w:tabs>
          <w:tab w:val="left" w:pos="8236"/>
        </w:tabs>
        <w:autoSpaceDE w:val="0"/>
        <w:autoSpaceDN w:val="0"/>
        <w:adjustRightInd w:val="0"/>
        <w:ind w:right="-72" w:firstLine="540"/>
        <w:jc w:val="both"/>
        <w:rPr>
          <w:sz w:val="28"/>
          <w:szCs w:val="28"/>
        </w:rPr>
      </w:pPr>
      <w:r w:rsidRPr="00C27DE8">
        <w:rPr>
          <w:sz w:val="28"/>
          <w:szCs w:val="28"/>
        </w:rPr>
        <w:lastRenderedPageBreak/>
        <w:t>1.9. Решение о назначении членов Наблюдательного совета или досрочном прекращении их полномочий, за исключением представителей работников Учреждения, принимается Учредителем Учреждения. Решение о назначении представителя работников Учреждения членами Наблюдательного совета или досрочном прекращении их полномочий принимается собранием трудового коллектива.</w:t>
      </w:r>
    </w:p>
    <w:p w:rsidR="00885775" w:rsidRPr="00C27DE8" w:rsidRDefault="00885775" w:rsidP="00885775">
      <w:pPr>
        <w:widowControl w:val="0"/>
        <w:tabs>
          <w:tab w:val="left" w:pos="8236"/>
        </w:tabs>
        <w:autoSpaceDE w:val="0"/>
        <w:autoSpaceDN w:val="0"/>
        <w:adjustRightInd w:val="0"/>
        <w:ind w:right="-72" w:firstLine="540"/>
        <w:jc w:val="both"/>
        <w:rPr>
          <w:sz w:val="28"/>
          <w:szCs w:val="28"/>
        </w:rPr>
      </w:pPr>
      <w:r w:rsidRPr="00C27DE8">
        <w:rPr>
          <w:sz w:val="28"/>
          <w:szCs w:val="28"/>
        </w:rPr>
        <w:t>1.10. Полномочия члена Наблюдательного совета могут быть прекращены досрочно:</w:t>
      </w:r>
    </w:p>
    <w:p w:rsidR="00885775" w:rsidRPr="00C27DE8" w:rsidRDefault="00885775" w:rsidP="00885775">
      <w:pPr>
        <w:widowControl w:val="0"/>
        <w:tabs>
          <w:tab w:val="left" w:pos="8236"/>
        </w:tabs>
        <w:autoSpaceDE w:val="0"/>
        <w:autoSpaceDN w:val="0"/>
        <w:adjustRightInd w:val="0"/>
        <w:ind w:right="-72" w:firstLine="540"/>
        <w:jc w:val="both"/>
        <w:rPr>
          <w:sz w:val="28"/>
          <w:szCs w:val="28"/>
        </w:rPr>
      </w:pPr>
      <w:r w:rsidRPr="00C27DE8">
        <w:rPr>
          <w:sz w:val="28"/>
          <w:szCs w:val="28"/>
        </w:rPr>
        <w:t>по просьбе члена Наблюдательного совета;</w:t>
      </w:r>
    </w:p>
    <w:p w:rsidR="00885775" w:rsidRPr="00C27DE8" w:rsidRDefault="00885775" w:rsidP="00885775">
      <w:pPr>
        <w:widowControl w:val="0"/>
        <w:tabs>
          <w:tab w:val="left" w:pos="8236"/>
        </w:tabs>
        <w:autoSpaceDE w:val="0"/>
        <w:autoSpaceDN w:val="0"/>
        <w:adjustRightInd w:val="0"/>
        <w:ind w:right="-72" w:firstLine="540"/>
        <w:jc w:val="both"/>
        <w:rPr>
          <w:sz w:val="28"/>
          <w:szCs w:val="28"/>
        </w:rPr>
      </w:pPr>
      <w:r w:rsidRPr="00C27DE8">
        <w:rPr>
          <w:sz w:val="28"/>
          <w:szCs w:val="28"/>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885775" w:rsidRPr="00C27DE8" w:rsidRDefault="00885775" w:rsidP="00885775">
      <w:pPr>
        <w:widowControl w:val="0"/>
        <w:tabs>
          <w:tab w:val="left" w:pos="8236"/>
        </w:tabs>
        <w:autoSpaceDE w:val="0"/>
        <w:autoSpaceDN w:val="0"/>
        <w:adjustRightInd w:val="0"/>
        <w:ind w:right="-72" w:firstLine="540"/>
        <w:jc w:val="both"/>
        <w:rPr>
          <w:sz w:val="28"/>
          <w:szCs w:val="28"/>
        </w:rPr>
      </w:pPr>
      <w:r w:rsidRPr="00C27DE8">
        <w:rPr>
          <w:sz w:val="28"/>
          <w:szCs w:val="28"/>
        </w:rPr>
        <w:t>в случае привлечения члена Наблюдательного совета к уголовной ответственности.</w:t>
      </w:r>
    </w:p>
    <w:p w:rsidR="00885775" w:rsidRPr="00C27DE8" w:rsidRDefault="00885775" w:rsidP="00885775">
      <w:pPr>
        <w:widowControl w:val="0"/>
        <w:tabs>
          <w:tab w:val="left" w:pos="8236"/>
        </w:tabs>
        <w:autoSpaceDE w:val="0"/>
        <w:autoSpaceDN w:val="0"/>
        <w:adjustRightInd w:val="0"/>
        <w:ind w:right="-72" w:firstLine="540"/>
        <w:jc w:val="both"/>
        <w:rPr>
          <w:sz w:val="28"/>
          <w:szCs w:val="28"/>
        </w:rPr>
      </w:pPr>
      <w:r w:rsidRPr="00C27DE8">
        <w:rPr>
          <w:sz w:val="28"/>
          <w:szCs w:val="28"/>
        </w:rPr>
        <w:t>1.11. Полномочия члена Наблюдательного совета, являющегося представителем государственного органа и состоящего с этим органом в трудовых отношениях:</w:t>
      </w:r>
    </w:p>
    <w:p w:rsidR="00885775" w:rsidRPr="00C27DE8" w:rsidRDefault="00885775" w:rsidP="00885775">
      <w:pPr>
        <w:widowControl w:val="0"/>
        <w:tabs>
          <w:tab w:val="left" w:pos="8236"/>
        </w:tabs>
        <w:autoSpaceDE w:val="0"/>
        <w:autoSpaceDN w:val="0"/>
        <w:adjustRightInd w:val="0"/>
        <w:ind w:right="-72" w:firstLine="540"/>
        <w:jc w:val="both"/>
        <w:rPr>
          <w:sz w:val="28"/>
          <w:szCs w:val="28"/>
        </w:rPr>
      </w:pPr>
      <w:r w:rsidRPr="00C27DE8">
        <w:rPr>
          <w:sz w:val="28"/>
          <w:szCs w:val="28"/>
        </w:rPr>
        <w:t>прекращаются досрочно в случае прекращения трудовых отношений;</w:t>
      </w:r>
    </w:p>
    <w:p w:rsidR="00885775" w:rsidRPr="00C27DE8" w:rsidRDefault="00885775" w:rsidP="00885775">
      <w:pPr>
        <w:widowControl w:val="0"/>
        <w:tabs>
          <w:tab w:val="left" w:pos="8236"/>
        </w:tabs>
        <w:autoSpaceDE w:val="0"/>
        <w:autoSpaceDN w:val="0"/>
        <w:adjustRightInd w:val="0"/>
        <w:ind w:right="-72" w:firstLine="540"/>
        <w:jc w:val="both"/>
        <w:rPr>
          <w:sz w:val="28"/>
          <w:szCs w:val="28"/>
        </w:rPr>
      </w:pPr>
      <w:r w:rsidRPr="00C27DE8">
        <w:rPr>
          <w:sz w:val="28"/>
          <w:szCs w:val="28"/>
        </w:rPr>
        <w:t xml:space="preserve">могут быть </w:t>
      </w:r>
      <w:proofErr w:type="gramStart"/>
      <w:r w:rsidRPr="00C27DE8">
        <w:rPr>
          <w:sz w:val="28"/>
          <w:szCs w:val="28"/>
        </w:rPr>
        <w:t>прекращены</w:t>
      </w:r>
      <w:proofErr w:type="gramEnd"/>
      <w:r w:rsidRPr="00C27DE8">
        <w:rPr>
          <w:sz w:val="28"/>
          <w:szCs w:val="28"/>
        </w:rPr>
        <w:t xml:space="preserve"> досрочно по представлению указанного государственного органа.</w:t>
      </w:r>
    </w:p>
    <w:p w:rsidR="00885775" w:rsidRPr="00C27DE8" w:rsidRDefault="00885775" w:rsidP="00885775">
      <w:pPr>
        <w:widowControl w:val="0"/>
        <w:tabs>
          <w:tab w:val="left" w:pos="8236"/>
        </w:tabs>
        <w:autoSpaceDE w:val="0"/>
        <w:autoSpaceDN w:val="0"/>
        <w:adjustRightInd w:val="0"/>
        <w:ind w:right="-72" w:firstLine="540"/>
        <w:jc w:val="both"/>
        <w:rPr>
          <w:sz w:val="28"/>
          <w:szCs w:val="28"/>
        </w:rPr>
      </w:pPr>
      <w:r w:rsidRPr="00C27DE8">
        <w:rPr>
          <w:sz w:val="28"/>
          <w:szCs w:val="28"/>
        </w:rPr>
        <w:t>1.12.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885775" w:rsidRPr="00C27DE8" w:rsidRDefault="00885775" w:rsidP="00885775">
      <w:pPr>
        <w:widowControl w:val="0"/>
        <w:tabs>
          <w:tab w:val="left" w:pos="8236"/>
        </w:tabs>
        <w:autoSpaceDE w:val="0"/>
        <w:autoSpaceDN w:val="0"/>
        <w:adjustRightInd w:val="0"/>
        <w:ind w:right="-72" w:firstLine="540"/>
        <w:jc w:val="both"/>
        <w:rPr>
          <w:sz w:val="28"/>
          <w:szCs w:val="28"/>
        </w:rPr>
      </w:pPr>
      <w:r w:rsidRPr="00C27DE8">
        <w:rPr>
          <w:sz w:val="28"/>
          <w:szCs w:val="28"/>
        </w:rPr>
        <w:t>1.13.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885775" w:rsidRPr="00C27DE8" w:rsidRDefault="00885775" w:rsidP="00885775">
      <w:pPr>
        <w:widowControl w:val="0"/>
        <w:tabs>
          <w:tab w:val="left" w:pos="8236"/>
        </w:tabs>
        <w:autoSpaceDE w:val="0"/>
        <w:autoSpaceDN w:val="0"/>
        <w:adjustRightInd w:val="0"/>
        <w:ind w:right="-72" w:firstLine="540"/>
        <w:jc w:val="both"/>
        <w:rPr>
          <w:sz w:val="28"/>
          <w:szCs w:val="28"/>
        </w:rPr>
      </w:pPr>
      <w:r w:rsidRPr="00C27DE8">
        <w:rPr>
          <w:sz w:val="28"/>
          <w:szCs w:val="28"/>
        </w:rPr>
        <w:t>1.14. Представитель работников Учреждения не может быть избран председателем Наблюдательного совета.</w:t>
      </w:r>
    </w:p>
    <w:p w:rsidR="00885775" w:rsidRPr="00C27DE8" w:rsidRDefault="00885775" w:rsidP="00885775">
      <w:pPr>
        <w:widowControl w:val="0"/>
        <w:tabs>
          <w:tab w:val="left" w:pos="8236"/>
        </w:tabs>
        <w:autoSpaceDE w:val="0"/>
        <w:autoSpaceDN w:val="0"/>
        <w:adjustRightInd w:val="0"/>
        <w:ind w:right="-72" w:firstLine="540"/>
        <w:jc w:val="both"/>
        <w:rPr>
          <w:sz w:val="28"/>
          <w:szCs w:val="28"/>
        </w:rPr>
      </w:pPr>
      <w:r w:rsidRPr="00C27DE8">
        <w:rPr>
          <w:sz w:val="28"/>
          <w:szCs w:val="28"/>
        </w:rPr>
        <w:t>1.15. Наблюдательный совет в любое время вправе переизбрать своего председателя.</w:t>
      </w:r>
    </w:p>
    <w:p w:rsidR="00885775" w:rsidRPr="00C27DE8" w:rsidRDefault="00885775" w:rsidP="00885775">
      <w:pPr>
        <w:widowControl w:val="0"/>
        <w:tabs>
          <w:tab w:val="left" w:pos="8236"/>
        </w:tabs>
        <w:autoSpaceDE w:val="0"/>
        <w:autoSpaceDN w:val="0"/>
        <w:adjustRightInd w:val="0"/>
        <w:ind w:right="-72" w:firstLine="540"/>
        <w:jc w:val="both"/>
        <w:rPr>
          <w:sz w:val="28"/>
          <w:szCs w:val="28"/>
        </w:rPr>
      </w:pPr>
      <w:r w:rsidRPr="00C27DE8">
        <w:rPr>
          <w:sz w:val="28"/>
          <w:szCs w:val="28"/>
        </w:rPr>
        <w:t>1.16.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w:t>
      </w:r>
    </w:p>
    <w:p w:rsidR="003E4CAA" w:rsidRPr="00C27DE8" w:rsidRDefault="00885775" w:rsidP="003E4CAA">
      <w:pPr>
        <w:widowControl w:val="0"/>
        <w:tabs>
          <w:tab w:val="left" w:pos="8236"/>
        </w:tabs>
        <w:autoSpaceDE w:val="0"/>
        <w:autoSpaceDN w:val="0"/>
        <w:adjustRightInd w:val="0"/>
        <w:ind w:right="-72" w:firstLine="540"/>
        <w:jc w:val="both"/>
        <w:rPr>
          <w:b/>
          <w:bCs/>
          <w:sz w:val="28"/>
          <w:szCs w:val="28"/>
        </w:rPr>
      </w:pPr>
      <w:r w:rsidRPr="00C27DE8">
        <w:rPr>
          <w:b/>
          <w:bCs/>
          <w:sz w:val="28"/>
          <w:szCs w:val="28"/>
        </w:rPr>
        <w:t xml:space="preserve">2. </w:t>
      </w:r>
      <w:r w:rsidR="003E4CAA" w:rsidRPr="00C27DE8">
        <w:rPr>
          <w:b/>
          <w:bCs/>
          <w:sz w:val="28"/>
          <w:szCs w:val="28"/>
        </w:rPr>
        <w:t>К к</w:t>
      </w:r>
      <w:r w:rsidRPr="00C27DE8">
        <w:rPr>
          <w:b/>
          <w:bCs/>
          <w:sz w:val="28"/>
          <w:szCs w:val="28"/>
        </w:rPr>
        <w:t>омпетенци</w:t>
      </w:r>
      <w:r w:rsidR="003E4CAA" w:rsidRPr="00C27DE8">
        <w:rPr>
          <w:b/>
          <w:bCs/>
          <w:sz w:val="28"/>
          <w:szCs w:val="28"/>
        </w:rPr>
        <w:t>и</w:t>
      </w:r>
      <w:r w:rsidRPr="00C27DE8">
        <w:rPr>
          <w:b/>
          <w:bCs/>
          <w:sz w:val="28"/>
          <w:szCs w:val="28"/>
        </w:rPr>
        <w:t xml:space="preserve"> Наблюдательного совета</w:t>
      </w:r>
      <w:r w:rsidR="003E4CAA" w:rsidRPr="00C27DE8">
        <w:rPr>
          <w:b/>
          <w:bCs/>
          <w:sz w:val="28"/>
          <w:szCs w:val="28"/>
        </w:rPr>
        <w:t xml:space="preserve"> относится рассмотрение:</w:t>
      </w:r>
    </w:p>
    <w:p w:rsidR="00885775" w:rsidRPr="00C27DE8" w:rsidRDefault="00885775" w:rsidP="00885775">
      <w:pPr>
        <w:widowControl w:val="0"/>
        <w:tabs>
          <w:tab w:val="left" w:pos="8236"/>
        </w:tabs>
        <w:autoSpaceDE w:val="0"/>
        <w:autoSpaceDN w:val="0"/>
        <w:adjustRightInd w:val="0"/>
        <w:ind w:right="-72" w:firstLine="540"/>
        <w:jc w:val="both"/>
        <w:rPr>
          <w:sz w:val="28"/>
          <w:szCs w:val="28"/>
        </w:rPr>
      </w:pPr>
      <w:r w:rsidRPr="00C27DE8">
        <w:rPr>
          <w:sz w:val="28"/>
          <w:szCs w:val="28"/>
        </w:rPr>
        <w:t>2.1. предложений Учредителя или директора Учреждения о внесении изменений в Устав Учреждения;</w:t>
      </w:r>
    </w:p>
    <w:p w:rsidR="00885775" w:rsidRPr="00C27DE8" w:rsidRDefault="00885775" w:rsidP="00885775">
      <w:pPr>
        <w:widowControl w:val="0"/>
        <w:tabs>
          <w:tab w:val="left" w:pos="8236"/>
        </w:tabs>
        <w:autoSpaceDE w:val="0"/>
        <w:autoSpaceDN w:val="0"/>
        <w:adjustRightInd w:val="0"/>
        <w:ind w:right="-72" w:firstLine="540"/>
        <w:jc w:val="both"/>
        <w:rPr>
          <w:sz w:val="28"/>
          <w:szCs w:val="28"/>
        </w:rPr>
      </w:pPr>
      <w:r w:rsidRPr="00C27DE8">
        <w:rPr>
          <w:sz w:val="28"/>
          <w:szCs w:val="28"/>
        </w:rPr>
        <w:t>2.2. предложений Учредителя или директора Учреждения о реорганизации Учреждения или о его ликвидации;</w:t>
      </w:r>
    </w:p>
    <w:p w:rsidR="00885775" w:rsidRPr="00C27DE8" w:rsidRDefault="00885775" w:rsidP="00885775">
      <w:pPr>
        <w:widowControl w:val="0"/>
        <w:tabs>
          <w:tab w:val="left" w:pos="8236"/>
        </w:tabs>
        <w:autoSpaceDE w:val="0"/>
        <w:autoSpaceDN w:val="0"/>
        <w:adjustRightInd w:val="0"/>
        <w:ind w:right="-72" w:firstLine="540"/>
        <w:jc w:val="both"/>
        <w:rPr>
          <w:sz w:val="28"/>
          <w:szCs w:val="28"/>
        </w:rPr>
      </w:pPr>
      <w:r w:rsidRPr="00C27DE8">
        <w:rPr>
          <w:sz w:val="28"/>
          <w:szCs w:val="28"/>
        </w:rPr>
        <w:t xml:space="preserve">2.3. предложений Учредителя или директора Учреждения об изъятии имущества, закрепленного за Учреждением на праве оперативного управления; </w:t>
      </w:r>
    </w:p>
    <w:p w:rsidR="00885775" w:rsidRPr="00C27DE8" w:rsidRDefault="00885775" w:rsidP="00885775">
      <w:pPr>
        <w:widowControl w:val="0"/>
        <w:tabs>
          <w:tab w:val="left" w:pos="8236"/>
        </w:tabs>
        <w:autoSpaceDE w:val="0"/>
        <w:autoSpaceDN w:val="0"/>
        <w:adjustRightInd w:val="0"/>
        <w:ind w:right="-72" w:firstLine="540"/>
        <w:jc w:val="both"/>
        <w:rPr>
          <w:sz w:val="28"/>
          <w:szCs w:val="28"/>
        </w:rPr>
      </w:pPr>
      <w:r w:rsidRPr="00C27DE8">
        <w:rPr>
          <w:sz w:val="28"/>
          <w:szCs w:val="28"/>
        </w:rPr>
        <w:lastRenderedPageBreak/>
        <w:t>2.4. предложений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885775" w:rsidRPr="00C27DE8" w:rsidRDefault="00885775" w:rsidP="00885775">
      <w:pPr>
        <w:widowControl w:val="0"/>
        <w:tabs>
          <w:tab w:val="left" w:pos="8236"/>
        </w:tabs>
        <w:autoSpaceDE w:val="0"/>
        <w:autoSpaceDN w:val="0"/>
        <w:adjustRightInd w:val="0"/>
        <w:ind w:right="-72" w:firstLine="540"/>
        <w:jc w:val="both"/>
        <w:rPr>
          <w:sz w:val="28"/>
          <w:szCs w:val="28"/>
        </w:rPr>
      </w:pPr>
      <w:r w:rsidRPr="00C27DE8">
        <w:rPr>
          <w:sz w:val="28"/>
          <w:szCs w:val="28"/>
        </w:rPr>
        <w:t xml:space="preserve">2.5. проекта плана финансово-хозяйственной деятельности Учреждения; </w:t>
      </w:r>
    </w:p>
    <w:p w:rsidR="00885775" w:rsidRPr="00C27DE8" w:rsidRDefault="00885775" w:rsidP="00885775">
      <w:pPr>
        <w:widowControl w:val="0"/>
        <w:tabs>
          <w:tab w:val="left" w:pos="8236"/>
        </w:tabs>
        <w:autoSpaceDE w:val="0"/>
        <w:autoSpaceDN w:val="0"/>
        <w:adjustRightInd w:val="0"/>
        <w:ind w:right="-72" w:firstLine="540"/>
        <w:jc w:val="both"/>
        <w:rPr>
          <w:sz w:val="28"/>
          <w:szCs w:val="28"/>
        </w:rPr>
      </w:pPr>
      <w:r w:rsidRPr="00C27DE8">
        <w:rPr>
          <w:sz w:val="28"/>
          <w:szCs w:val="28"/>
        </w:rPr>
        <w:t xml:space="preserve">2.6. по представлению директора Учреждения проекты отчетов о деятельности Учреждения и об использовании его имущества, об исполнении плана его финансово- хозяйственной деятельности, годовую бухгалтерскую отчетность Учреждения; </w:t>
      </w:r>
    </w:p>
    <w:p w:rsidR="00885775" w:rsidRPr="00C27DE8" w:rsidRDefault="00885775" w:rsidP="00885775">
      <w:pPr>
        <w:widowControl w:val="0"/>
        <w:tabs>
          <w:tab w:val="left" w:pos="8236"/>
        </w:tabs>
        <w:autoSpaceDE w:val="0"/>
        <w:autoSpaceDN w:val="0"/>
        <w:adjustRightInd w:val="0"/>
        <w:ind w:right="-72" w:firstLine="540"/>
        <w:jc w:val="both"/>
        <w:rPr>
          <w:sz w:val="28"/>
          <w:szCs w:val="28"/>
        </w:rPr>
      </w:pPr>
      <w:r w:rsidRPr="00C27DE8">
        <w:rPr>
          <w:sz w:val="28"/>
          <w:szCs w:val="28"/>
        </w:rPr>
        <w:t>2.7. предложений директора Учреждения о совершении сделок по распоряжению имуществом, которым в соответствии с действующим законодательством Учреждение не вправе распоряжаться самостоятельно;</w:t>
      </w:r>
    </w:p>
    <w:p w:rsidR="00885775" w:rsidRPr="00C27DE8" w:rsidRDefault="00885775" w:rsidP="00885775">
      <w:pPr>
        <w:widowControl w:val="0"/>
        <w:tabs>
          <w:tab w:val="left" w:pos="8236"/>
        </w:tabs>
        <w:autoSpaceDE w:val="0"/>
        <w:autoSpaceDN w:val="0"/>
        <w:adjustRightInd w:val="0"/>
        <w:ind w:right="-72" w:firstLine="540"/>
        <w:jc w:val="both"/>
        <w:rPr>
          <w:sz w:val="28"/>
          <w:szCs w:val="28"/>
        </w:rPr>
      </w:pPr>
      <w:r w:rsidRPr="00C27DE8">
        <w:rPr>
          <w:sz w:val="28"/>
          <w:szCs w:val="28"/>
        </w:rPr>
        <w:t>2.8. предложений директора Учреждения о совершении крупных сделок;</w:t>
      </w:r>
    </w:p>
    <w:p w:rsidR="00885775" w:rsidRPr="00C27DE8" w:rsidRDefault="00885775" w:rsidP="00885775">
      <w:pPr>
        <w:widowControl w:val="0"/>
        <w:tabs>
          <w:tab w:val="left" w:pos="8236"/>
        </w:tabs>
        <w:autoSpaceDE w:val="0"/>
        <w:autoSpaceDN w:val="0"/>
        <w:adjustRightInd w:val="0"/>
        <w:ind w:right="-72" w:firstLine="540"/>
        <w:jc w:val="both"/>
        <w:rPr>
          <w:sz w:val="28"/>
          <w:szCs w:val="28"/>
        </w:rPr>
      </w:pPr>
      <w:r w:rsidRPr="00C27DE8">
        <w:rPr>
          <w:sz w:val="28"/>
          <w:szCs w:val="28"/>
        </w:rPr>
        <w:t>2.9. предложений директора Учреждения о совершении сделок, в совершении которых имеется заинтересованность;</w:t>
      </w:r>
    </w:p>
    <w:p w:rsidR="00885775" w:rsidRPr="00C27DE8" w:rsidRDefault="00885775" w:rsidP="00885775">
      <w:pPr>
        <w:widowControl w:val="0"/>
        <w:tabs>
          <w:tab w:val="left" w:pos="8236"/>
        </w:tabs>
        <w:autoSpaceDE w:val="0"/>
        <w:autoSpaceDN w:val="0"/>
        <w:adjustRightInd w:val="0"/>
        <w:ind w:right="-72" w:firstLine="540"/>
        <w:jc w:val="both"/>
        <w:rPr>
          <w:sz w:val="28"/>
          <w:szCs w:val="28"/>
        </w:rPr>
      </w:pPr>
      <w:r w:rsidRPr="00C27DE8">
        <w:rPr>
          <w:sz w:val="28"/>
          <w:szCs w:val="28"/>
        </w:rPr>
        <w:t>2.10. предложений директора Учреждения о выборе кредитных организаций, в которых Учреждение может открыть банковские счета;</w:t>
      </w:r>
    </w:p>
    <w:p w:rsidR="00885775" w:rsidRPr="00C27DE8" w:rsidRDefault="00885775" w:rsidP="00885775">
      <w:pPr>
        <w:widowControl w:val="0"/>
        <w:tabs>
          <w:tab w:val="left" w:pos="8236"/>
        </w:tabs>
        <w:autoSpaceDE w:val="0"/>
        <w:autoSpaceDN w:val="0"/>
        <w:adjustRightInd w:val="0"/>
        <w:ind w:right="-72" w:firstLine="540"/>
        <w:jc w:val="both"/>
        <w:rPr>
          <w:sz w:val="28"/>
          <w:szCs w:val="28"/>
        </w:rPr>
      </w:pPr>
      <w:r w:rsidRPr="00C27DE8">
        <w:rPr>
          <w:sz w:val="28"/>
          <w:szCs w:val="28"/>
        </w:rPr>
        <w:t>2.11. вопросов проведения аудита годовой бухгалтерской отчетности Учреждения и утверждения аудиторской организации.</w:t>
      </w:r>
    </w:p>
    <w:p w:rsidR="00885775" w:rsidRPr="00C27DE8" w:rsidRDefault="00885775" w:rsidP="001F2A09">
      <w:pPr>
        <w:widowControl w:val="0"/>
        <w:tabs>
          <w:tab w:val="left" w:pos="8236"/>
        </w:tabs>
        <w:autoSpaceDE w:val="0"/>
        <w:autoSpaceDN w:val="0"/>
        <w:adjustRightInd w:val="0"/>
        <w:spacing w:before="120" w:after="120"/>
        <w:ind w:right="-74" w:firstLine="539"/>
        <w:jc w:val="center"/>
        <w:rPr>
          <w:b/>
          <w:sz w:val="28"/>
          <w:szCs w:val="28"/>
        </w:rPr>
      </w:pPr>
      <w:r w:rsidRPr="00C27DE8">
        <w:rPr>
          <w:b/>
          <w:sz w:val="28"/>
          <w:szCs w:val="28"/>
        </w:rPr>
        <w:t>3. Порядок проведения заседаний Наблюдательного совета</w:t>
      </w:r>
      <w:r w:rsidR="003E4CAA" w:rsidRPr="00C27DE8">
        <w:rPr>
          <w:b/>
          <w:sz w:val="28"/>
          <w:szCs w:val="28"/>
        </w:rPr>
        <w:t>.</w:t>
      </w:r>
    </w:p>
    <w:p w:rsidR="001F2A09" w:rsidRPr="00C27DE8" w:rsidRDefault="00885775" w:rsidP="001F2A09">
      <w:pPr>
        <w:widowControl w:val="0"/>
        <w:tabs>
          <w:tab w:val="left" w:pos="8236"/>
        </w:tabs>
        <w:autoSpaceDE w:val="0"/>
        <w:autoSpaceDN w:val="0"/>
        <w:adjustRightInd w:val="0"/>
        <w:ind w:right="-72" w:firstLine="540"/>
        <w:jc w:val="both"/>
        <w:rPr>
          <w:sz w:val="28"/>
          <w:szCs w:val="28"/>
        </w:rPr>
      </w:pPr>
      <w:r w:rsidRPr="00C27DE8">
        <w:rPr>
          <w:sz w:val="28"/>
          <w:szCs w:val="28"/>
        </w:rPr>
        <w:t xml:space="preserve">3.1. </w:t>
      </w:r>
      <w:r w:rsidR="001F2A09" w:rsidRPr="00C27DE8">
        <w:rPr>
          <w:sz w:val="28"/>
          <w:szCs w:val="28"/>
        </w:rPr>
        <w:t>Заседания Наблюдательного совета проводятся по мере необходимости, но не реже одного раза в квартал.</w:t>
      </w:r>
    </w:p>
    <w:p w:rsidR="00885775" w:rsidRPr="00C27DE8" w:rsidRDefault="00885775" w:rsidP="00885775">
      <w:pPr>
        <w:widowControl w:val="0"/>
        <w:tabs>
          <w:tab w:val="left" w:pos="8236"/>
        </w:tabs>
        <w:autoSpaceDE w:val="0"/>
        <w:autoSpaceDN w:val="0"/>
        <w:adjustRightInd w:val="0"/>
        <w:ind w:right="-72" w:firstLine="540"/>
        <w:jc w:val="both"/>
        <w:rPr>
          <w:sz w:val="28"/>
          <w:szCs w:val="28"/>
        </w:rPr>
      </w:pPr>
      <w:r w:rsidRPr="00C27DE8">
        <w:rPr>
          <w:sz w:val="28"/>
          <w:szCs w:val="28"/>
        </w:rPr>
        <w:t>Заседание Наблюдательного совета созывается его председателем по собственной инициативе, по требованию Учредителя Учреждения, члена Наблюдательного совета или директора Учреждения.</w:t>
      </w:r>
    </w:p>
    <w:p w:rsidR="00885775" w:rsidRPr="00C27DE8" w:rsidRDefault="00885775" w:rsidP="00885775">
      <w:pPr>
        <w:widowControl w:val="0"/>
        <w:tabs>
          <w:tab w:val="left" w:pos="8236"/>
        </w:tabs>
        <w:autoSpaceDE w:val="0"/>
        <w:autoSpaceDN w:val="0"/>
        <w:adjustRightInd w:val="0"/>
        <w:ind w:right="-72" w:firstLine="540"/>
        <w:jc w:val="both"/>
        <w:rPr>
          <w:sz w:val="28"/>
          <w:szCs w:val="28"/>
        </w:rPr>
      </w:pPr>
      <w:r w:rsidRPr="00C27DE8">
        <w:rPr>
          <w:sz w:val="28"/>
          <w:szCs w:val="28"/>
        </w:rPr>
        <w:t xml:space="preserve">Секретарь Наблюдательного совета не позднее, чем за 3 дня до проведения заседания уведомляет членов Наблюдательного совета о времени и месте проведения заседания. </w:t>
      </w:r>
    </w:p>
    <w:p w:rsidR="00885775" w:rsidRPr="00C27DE8" w:rsidRDefault="00885775" w:rsidP="00885775">
      <w:pPr>
        <w:widowControl w:val="0"/>
        <w:tabs>
          <w:tab w:val="left" w:pos="8236"/>
        </w:tabs>
        <w:autoSpaceDE w:val="0"/>
        <w:autoSpaceDN w:val="0"/>
        <w:adjustRightInd w:val="0"/>
        <w:ind w:right="-72" w:firstLine="540"/>
        <w:jc w:val="both"/>
        <w:rPr>
          <w:sz w:val="28"/>
          <w:szCs w:val="28"/>
        </w:rPr>
      </w:pPr>
      <w:r w:rsidRPr="00C27DE8">
        <w:rPr>
          <w:sz w:val="28"/>
          <w:szCs w:val="28"/>
        </w:rPr>
        <w:t xml:space="preserve">В случаях, не требующих отлагательства, заседание Наблюдательного совета может быть созвано немедленно без письменного извещения членов Наблюдательного совета. </w:t>
      </w:r>
    </w:p>
    <w:p w:rsidR="00885775" w:rsidRPr="00C27DE8" w:rsidRDefault="001F2A09" w:rsidP="00885775">
      <w:pPr>
        <w:widowControl w:val="0"/>
        <w:tabs>
          <w:tab w:val="left" w:pos="8236"/>
        </w:tabs>
        <w:autoSpaceDE w:val="0"/>
        <w:autoSpaceDN w:val="0"/>
        <w:adjustRightInd w:val="0"/>
        <w:ind w:right="-72" w:firstLine="540"/>
        <w:jc w:val="both"/>
        <w:rPr>
          <w:sz w:val="28"/>
          <w:szCs w:val="28"/>
        </w:rPr>
      </w:pPr>
      <w:r w:rsidRPr="00C27DE8">
        <w:rPr>
          <w:sz w:val="28"/>
          <w:szCs w:val="28"/>
        </w:rPr>
        <w:t>3</w:t>
      </w:r>
      <w:r w:rsidR="00885775" w:rsidRPr="00C27DE8">
        <w:rPr>
          <w:sz w:val="28"/>
          <w:szCs w:val="28"/>
        </w:rPr>
        <w:t>.</w:t>
      </w:r>
      <w:r w:rsidRPr="00C27DE8">
        <w:rPr>
          <w:sz w:val="28"/>
          <w:szCs w:val="28"/>
        </w:rPr>
        <w:t>2.</w:t>
      </w:r>
      <w:r w:rsidR="00885775" w:rsidRPr="00C27DE8">
        <w:rPr>
          <w:sz w:val="28"/>
          <w:szCs w:val="28"/>
        </w:rPr>
        <w:t xml:space="preserve"> В заседании Наблюдательного совета вправе участвовать директор Учреждения.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 </w:t>
      </w:r>
    </w:p>
    <w:p w:rsidR="00885775" w:rsidRPr="00C27DE8" w:rsidRDefault="001F2A09" w:rsidP="00885775">
      <w:pPr>
        <w:widowControl w:val="0"/>
        <w:tabs>
          <w:tab w:val="left" w:pos="8236"/>
        </w:tabs>
        <w:autoSpaceDE w:val="0"/>
        <w:autoSpaceDN w:val="0"/>
        <w:adjustRightInd w:val="0"/>
        <w:ind w:right="-72" w:firstLine="540"/>
        <w:jc w:val="both"/>
        <w:rPr>
          <w:sz w:val="28"/>
          <w:szCs w:val="28"/>
        </w:rPr>
      </w:pPr>
      <w:r w:rsidRPr="00C27DE8">
        <w:rPr>
          <w:sz w:val="28"/>
          <w:szCs w:val="28"/>
        </w:rPr>
        <w:t>3.3.</w:t>
      </w:r>
      <w:r w:rsidR="00885775" w:rsidRPr="00C27DE8">
        <w:rPr>
          <w:sz w:val="28"/>
          <w:szCs w:val="28"/>
        </w:rPr>
        <w:t xml:space="preserve">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 </w:t>
      </w:r>
    </w:p>
    <w:p w:rsidR="00885775" w:rsidRPr="00C27DE8" w:rsidRDefault="001F2A09" w:rsidP="00885775">
      <w:pPr>
        <w:widowControl w:val="0"/>
        <w:tabs>
          <w:tab w:val="left" w:pos="8236"/>
        </w:tabs>
        <w:autoSpaceDE w:val="0"/>
        <w:autoSpaceDN w:val="0"/>
        <w:adjustRightInd w:val="0"/>
        <w:ind w:right="-72" w:firstLine="540"/>
        <w:jc w:val="both"/>
        <w:rPr>
          <w:sz w:val="28"/>
          <w:szCs w:val="28"/>
        </w:rPr>
      </w:pPr>
      <w:r w:rsidRPr="00C27DE8">
        <w:rPr>
          <w:sz w:val="28"/>
          <w:szCs w:val="28"/>
        </w:rPr>
        <w:t>3.4</w:t>
      </w:r>
      <w:r w:rsidR="00885775" w:rsidRPr="00C27DE8">
        <w:rPr>
          <w:sz w:val="28"/>
          <w:szCs w:val="28"/>
        </w:rPr>
        <w:t xml:space="preserve">. Каждый член Наблюдательного совета имеет при голосовании один голос. В случае равенства голосов решающим является голос председателя </w:t>
      </w:r>
      <w:r w:rsidR="00885775" w:rsidRPr="00C27DE8">
        <w:rPr>
          <w:sz w:val="28"/>
          <w:szCs w:val="28"/>
        </w:rPr>
        <w:lastRenderedPageBreak/>
        <w:t xml:space="preserve">Наблюдательного совета. </w:t>
      </w:r>
    </w:p>
    <w:p w:rsidR="00885775" w:rsidRPr="00C27DE8" w:rsidRDefault="001F2A09" w:rsidP="00885775">
      <w:pPr>
        <w:widowControl w:val="0"/>
        <w:tabs>
          <w:tab w:val="left" w:pos="8236"/>
        </w:tabs>
        <w:autoSpaceDE w:val="0"/>
        <w:autoSpaceDN w:val="0"/>
        <w:adjustRightInd w:val="0"/>
        <w:ind w:right="-72" w:firstLine="540"/>
        <w:jc w:val="both"/>
        <w:rPr>
          <w:sz w:val="28"/>
          <w:szCs w:val="28"/>
        </w:rPr>
      </w:pPr>
      <w:r w:rsidRPr="00C27DE8">
        <w:rPr>
          <w:sz w:val="28"/>
          <w:szCs w:val="28"/>
        </w:rPr>
        <w:t>3.5</w:t>
      </w:r>
      <w:r w:rsidR="00885775" w:rsidRPr="00C27DE8">
        <w:rPr>
          <w:sz w:val="28"/>
          <w:szCs w:val="28"/>
        </w:rPr>
        <w:t>. Наблюдательный совет вправе принимать решения по вопросам, относящимся к его компетенции, за исключением вопросов, предусмотренных пунктами 2.8 и 2.9 настоящего Положения, путем проведения заочного заседания и заочного голосования (далее – заочное заседание).</w:t>
      </w:r>
    </w:p>
    <w:p w:rsidR="00885775" w:rsidRPr="00C27DE8" w:rsidRDefault="00885775" w:rsidP="00885775">
      <w:pPr>
        <w:widowControl w:val="0"/>
        <w:tabs>
          <w:tab w:val="left" w:pos="8236"/>
        </w:tabs>
        <w:autoSpaceDE w:val="0"/>
        <w:autoSpaceDN w:val="0"/>
        <w:adjustRightInd w:val="0"/>
        <w:ind w:right="-72" w:firstLine="540"/>
        <w:jc w:val="both"/>
        <w:rPr>
          <w:sz w:val="28"/>
          <w:szCs w:val="28"/>
        </w:rPr>
      </w:pPr>
      <w:r w:rsidRPr="00C27DE8">
        <w:rPr>
          <w:sz w:val="28"/>
          <w:szCs w:val="28"/>
        </w:rPr>
        <w:t>Уведомление о проведении заочного заседания рассылается инициатором проведения такого заседания всем членам Наблюдательного совета электронными письмами.</w:t>
      </w:r>
    </w:p>
    <w:p w:rsidR="00885775" w:rsidRPr="00C27DE8" w:rsidRDefault="00885775" w:rsidP="00885775">
      <w:pPr>
        <w:widowControl w:val="0"/>
        <w:tabs>
          <w:tab w:val="left" w:pos="8236"/>
        </w:tabs>
        <w:autoSpaceDE w:val="0"/>
        <w:autoSpaceDN w:val="0"/>
        <w:adjustRightInd w:val="0"/>
        <w:ind w:right="-72" w:firstLine="540"/>
        <w:jc w:val="both"/>
        <w:rPr>
          <w:sz w:val="28"/>
          <w:szCs w:val="28"/>
        </w:rPr>
      </w:pPr>
      <w:r w:rsidRPr="00C27DE8">
        <w:rPr>
          <w:sz w:val="28"/>
          <w:szCs w:val="28"/>
        </w:rPr>
        <w:t xml:space="preserve">Одновременно с уведомлением о заочном заседании каждому члену Наблюдательного совета должны быть предоставлены материалы, на основании которых он принимает решение по каждому вопросу, вынесенному на заочное голосование. </w:t>
      </w:r>
    </w:p>
    <w:p w:rsidR="00885775" w:rsidRPr="00C27DE8" w:rsidRDefault="00885775" w:rsidP="00885775">
      <w:pPr>
        <w:widowControl w:val="0"/>
        <w:tabs>
          <w:tab w:val="left" w:pos="8236"/>
        </w:tabs>
        <w:autoSpaceDE w:val="0"/>
        <w:autoSpaceDN w:val="0"/>
        <w:adjustRightInd w:val="0"/>
        <w:ind w:right="-72" w:firstLine="540"/>
        <w:jc w:val="both"/>
        <w:rPr>
          <w:sz w:val="28"/>
          <w:szCs w:val="28"/>
        </w:rPr>
      </w:pPr>
      <w:r w:rsidRPr="00C27DE8">
        <w:rPr>
          <w:sz w:val="28"/>
          <w:szCs w:val="28"/>
        </w:rPr>
        <w:t xml:space="preserve">Уведомление о проведении заочного заседания направляется не позднее двух дней до даты заочного голосования. </w:t>
      </w:r>
    </w:p>
    <w:p w:rsidR="00885775" w:rsidRPr="00C27DE8" w:rsidRDefault="00885775" w:rsidP="00885775">
      <w:pPr>
        <w:widowControl w:val="0"/>
        <w:tabs>
          <w:tab w:val="left" w:pos="8236"/>
        </w:tabs>
        <w:autoSpaceDE w:val="0"/>
        <w:autoSpaceDN w:val="0"/>
        <w:adjustRightInd w:val="0"/>
        <w:ind w:right="-72" w:firstLine="540"/>
        <w:jc w:val="both"/>
        <w:rPr>
          <w:sz w:val="28"/>
          <w:szCs w:val="28"/>
        </w:rPr>
      </w:pPr>
      <w:r w:rsidRPr="00C27DE8">
        <w:rPr>
          <w:sz w:val="28"/>
          <w:szCs w:val="28"/>
        </w:rPr>
        <w:t>Уведомление о проведении заочного заседания должно содержать:</w:t>
      </w:r>
    </w:p>
    <w:p w:rsidR="00885775" w:rsidRPr="00C27DE8" w:rsidRDefault="00885775" w:rsidP="00885775">
      <w:pPr>
        <w:widowControl w:val="0"/>
        <w:numPr>
          <w:ilvl w:val="0"/>
          <w:numId w:val="1"/>
        </w:numPr>
        <w:autoSpaceDE w:val="0"/>
        <w:autoSpaceDN w:val="0"/>
        <w:adjustRightInd w:val="0"/>
        <w:ind w:left="0" w:right="-72" w:firstLine="540"/>
        <w:jc w:val="both"/>
        <w:rPr>
          <w:sz w:val="28"/>
          <w:szCs w:val="28"/>
        </w:rPr>
      </w:pPr>
      <w:r w:rsidRPr="00C27DE8">
        <w:rPr>
          <w:sz w:val="28"/>
          <w:szCs w:val="28"/>
        </w:rPr>
        <w:t xml:space="preserve">указание на то, что заседание Наблюдательного совета проводится заочно; </w:t>
      </w:r>
    </w:p>
    <w:p w:rsidR="00885775" w:rsidRPr="00C27DE8" w:rsidRDefault="00885775" w:rsidP="00885775">
      <w:pPr>
        <w:widowControl w:val="0"/>
        <w:numPr>
          <w:ilvl w:val="0"/>
          <w:numId w:val="1"/>
        </w:numPr>
        <w:autoSpaceDE w:val="0"/>
        <w:autoSpaceDN w:val="0"/>
        <w:adjustRightInd w:val="0"/>
        <w:ind w:left="0" w:right="-72" w:firstLine="540"/>
        <w:jc w:val="both"/>
        <w:rPr>
          <w:sz w:val="28"/>
          <w:szCs w:val="28"/>
        </w:rPr>
      </w:pPr>
      <w:r w:rsidRPr="00C27DE8">
        <w:rPr>
          <w:sz w:val="28"/>
          <w:szCs w:val="28"/>
        </w:rPr>
        <w:t>дату окончания срока заочного голосования;</w:t>
      </w:r>
    </w:p>
    <w:p w:rsidR="00885775" w:rsidRPr="00C27DE8" w:rsidRDefault="00885775" w:rsidP="00885775">
      <w:pPr>
        <w:widowControl w:val="0"/>
        <w:numPr>
          <w:ilvl w:val="0"/>
          <w:numId w:val="1"/>
        </w:numPr>
        <w:autoSpaceDE w:val="0"/>
        <w:autoSpaceDN w:val="0"/>
        <w:adjustRightInd w:val="0"/>
        <w:ind w:left="0" w:right="-72" w:firstLine="540"/>
        <w:jc w:val="both"/>
        <w:rPr>
          <w:sz w:val="28"/>
          <w:szCs w:val="28"/>
        </w:rPr>
      </w:pPr>
      <w:r w:rsidRPr="00C27DE8">
        <w:rPr>
          <w:sz w:val="28"/>
          <w:szCs w:val="28"/>
        </w:rPr>
        <w:t xml:space="preserve">вопросы, включенные в повестку дня заседания Наблюдательного совета. </w:t>
      </w:r>
    </w:p>
    <w:p w:rsidR="00885775" w:rsidRPr="00C27DE8" w:rsidRDefault="00885775" w:rsidP="00885775">
      <w:pPr>
        <w:widowControl w:val="0"/>
        <w:tabs>
          <w:tab w:val="left" w:pos="8236"/>
        </w:tabs>
        <w:autoSpaceDE w:val="0"/>
        <w:autoSpaceDN w:val="0"/>
        <w:adjustRightInd w:val="0"/>
        <w:ind w:right="-72" w:firstLine="540"/>
        <w:jc w:val="both"/>
        <w:rPr>
          <w:sz w:val="28"/>
          <w:szCs w:val="28"/>
        </w:rPr>
      </w:pPr>
      <w:r w:rsidRPr="00C27DE8">
        <w:rPr>
          <w:sz w:val="28"/>
          <w:szCs w:val="28"/>
        </w:rPr>
        <w:t xml:space="preserve">Каждый член Наблюдательного совета принимает решение по вопросам, вынесенным на голосование, и в сроки, указанные в уведомлении, направляет директору Учреждения свое решение по каждому вопросу при помощи курьера, лично, электронной почтой или факсом. </w:t>
      </w:r>
    </w:p>
    <w:p w:rsidR="00885775" w:rsidRPr="00C27DE8" w:rsidRDefault="00885775" w:rsidP="00885775">
      <w:pPr>
        <w:widowControl w:val="0"/>
        <w:tabs>
          <w:tab w:val="left" w:pos="8236"/>
        </w:tabs>
        <w:autoSpaceDE w:val="0"/>
        <w:autoSpaceDN w:val="0"/>
        <w:adjustRightInd w:val="0"/>
        <w:ind w:right="-72" w:firstLine="540"/>
        <w:jc w:val="both"/>
        <w:rPr>
          <w:sz w:val="28"/>
          <w:szCs w:val="28"/>
        </w:rPr>
      </w:pPr>
      <w:r w:rsidRPr="00C27DE8">
        <w:rPr>
          <w:sz w:val="28"/>
          <w:szCs w:val="28"/>
        </w:rPr>
        <w:t xml:space="preserve">Решение Наблюдательного совета в заочном голосовании правомочно, если к моменту такого заседания получены ответы более чем половины членов Наблюдательного совета. </w:t>
      </w:r>
    </w:p>
    <w:p w:rsidR="00885775" w:rsidRPr="00C27DE8" w:rsidRDefault="00885775" w:rsidP="00885775">
      <w:pPr>
        <w:widowControl w:val="0"/>
        <w:tabs>
          <w:tab w:val="left" w:pos="8236"/>
        </w:tabs>
        <w:autoSpaceDE w:val="0"/>
        <w:autoSpaceDN w:val="0"/>
        <w:adjustRightInd w:val="0"/>
        <w:ind w:right="-72" w:firstLine="540"/>
        <w:jc w:val="both"/>
        <w:rPr>
          <w:sz w:val="28"/>
          <w:szCs w:val="28"/>
        </w:rPr>
      </w:pPr>
      <w:r w:rsidRPr="00C27DE8">
        <w:rPr>
          <w:sz w:val="28"/>
          <w:szCs w:val="28"/>
        </w:rPr>
        <w:t xml:space="preserve">Подсчет голосов по вопросам, вынесенным на заочное голосование, осуществляется Председателем или секретарем Наблюдательного совета. </w:t>
      </w:r>
    </w:p>
    <w:p w:rsidR="00885775" w:rsidRPr="00C27DE8" w:rsidRDefault="00885775" w:rsidP="00885775">
      <w:pPr>
        <w:widowControl w:val="0"/>
        <w:tabs>
          <w:tab w:val="left" w:pos="8236"/>
        </w:tabs>
        <w:autoSpaceDE w:val="0"/>
        <w:autoSpaceDN w:val="0"/>
        <w:adjustRightInd w:val="0"/>
        <w:ind w:right="-72" w:firstLine="540"/>
        <w:jc w:val="both"/>
        <w:rPr>
          <w:sz w:val="28"/>
          <w:szCs w:val="28"/>
        </w:rPr>
      </w:pPr>
      <w:r w:rsidRPr="00C27DE8">
        <w:rPr>
          <w:sz w:val="28"/>
          <w:szCs w:val="28"/>
        </w:rPr>
        <w:t>По итогам заочного голосования составляется протокол заочного заседания Наблюдательного совета, который подписывается Председателем Наблюдательного совета.</w:t>
      </w:r>
    </w:p>
    <w:p w:rsidR="00885775" w:rsidRPr="00C27DE8" w:rsidRDefault="00885775" w:rsidP="00885775">
      <w:pPr>
        <w:widowControl w:val="0"/>
        <w:tabs>
          <w:tab w:val="left" w:pos="8236"/>
        </w:tabs>
        <w:autoSpaceDE w:val="0"/>
        <w:autoSpaceDN w:val="0"/>
        <w:adjustRightInd w:val="0"/>
        <w:ind w:right="-72" w:firstLine="540"/>
        <w:jc w:val="both"/>
        <w:rPr>
          <w:sz w:val="28"/>
          <w:szCs w:val="28"/>
        </w:rPr>
      </w:pPr>
      <w:r w:rsidRPr="00C27DE8">
        <w:rPr>
          <w:sz w:val="28"/>
          <w:szCs w:val="28"/>
        </w:rPr>
        <w:t xml:space="preserve"> Информация об итогах заочного голосования доводится до членов Наблюдательного совета по электронной почте, факсимильными сообщениями, иными способами. </w:t>
      </w:r>
    </w:p>
    <w:p w:rsidR="00885775" w:rsidRPr="00C27DE8" w:rsidRDefault="001F2A09" w:rsidP="00885775">
      <w:pPr>
        <w:widowControl w:val="0"/>
        <w:tabs>
          <w:tab w:val="left" w:pos="8236"/>
        </w:tabs>
        <w:autoSpaceDE w:val="0"/>
        <w:autoSpaceDN w:val="0"/>
        <w:adjustRightInd w:val="0"/>
        <w:ind w:right="-72" w:firstLine="540"/>
        <w:jc w:val="both"/>
        <w:rPr>
          <w:sz w:val="28"/>
          <w:szCs w:val="28"/>
        </w:rPr>
      </w:pPr>
      <w:r w:rsidRPr="00C27DE8">
        <w:rPr>
          <w:sz w:val="28"/>
          <w:szCs w:val="28"/>
        </w:rPr>
        <w:t>3.6</w:t>
      </w:r>
      <w:r w:rsidR="00885775" w:rsidRPr="00C27DE8">
        <w:rPr>
          <w:sz w:val="28"/>
          <w:szCs w:val="28"/>
        </w:rPr>
        <w:t>. 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Учреждения.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885775" w:rsidRPr="00C27DE8" w:rsidRDefault="00885775" w:rsidP="00885775">
      <w:pPr>
        <w:jc w:val="center"/>
        <w:rPr>
          <w:b/>
          <w:sz w:val="28"/>
          <w:szCs w:val="28"/>
        </w:rPr>
      </w:pPr>
    </w:p>
    <w:sectPr w:rsidR="00885775" w:rsidRPr="00C27DE8" w:rsidSect="006579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443698"/>
    <w:multiLevelType w:val="hybridMultilevel"/>
    <w:tmpl w:val="5292FD96"/>
    <w:lvl w:ilvl="0" w:tplc="87AAEA86">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85775"/>
    <w:rsid w:val="001F2A09"/>
    <w:rsid w:val="00285817"/>
    <w:rsid w:val="003E4CAA"/>
    <w:rsid w:val="00657908"/>
    <w:rsid w:val="00885775"/>
    <w:rsid w:val="00A34FDA"/>
    <w:rsid w:val="00C27DE8"/>
    <w:rsid w:val="00E30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7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57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857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1361</Words>
  <Characters>7760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dcterms:created xsi:type="dcterms:W3CDTF">2017-02-16T06:45:00Z</dcterms:created>
  <dcterms:modified xsi:type="dcterms:W3CDTF">2017-02-17T08:21:00Z</dcterms:modified>
</cp:coreProperties>
</file>